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6237"/>
        <w:gridCol w:w="1485"/>
      </w:tblGrid>
      <w:tr w:rsidR="00D3076E" w:rsidRPr="00742916" w:rsidTr="00465813">
        <w:tc>
          <w:tcPr>
            <w:tcW w:w="1488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Kod kierunkowego efektu </w:t>
            </w:r>
          </w:p>
          <w:p w:rsidR="00D3076E" w:rsidRPr="00742916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uczenia się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Opis kierunkowego efektu uczenia</w:t>
            </w:r>
            <w:r>
              <w:rPr>
                <w:sz w:val="24"/>
                <w:szCs w:val="24"/>
              </w:rPr>
              <w:t xml:space="preserve"> się</w:t>
            </w:r>
          </w:p>
          <w:p w:rsidR="00D3076E" w:rsidRPr="00A90A5C" w:rsidRDefault="00D3076E" w:rsidP="00465813">
            <w:pPr>
              <w:jc w:val="center"/>
              <w:rPr>
                <w:b/>
                <w:i/>
                <w:sz w:val="24"/>
                <w:szCs w:val="24"/>
              </w:rPr>
            </w:pPr>
            <w:r w:rsidRPr="00A90A5C">
              <w:rPr>
                <w:b/>
                <w:i/>
                <w:sz w:val="24"/>
                <w:szCs w:val="24"/>
              </w:rPr>
              <w:t>EKONOMIA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Kod charakterystyk PRK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Ma wiedzę w zakresie...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K1P_W01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teorii ekonomii </w:t>
            </w:r>
            <w:r w:rsidR="00465813">
              <w:rPr>
                <w:sz w:val="22"/>
                <w:szCs w:val="22"/>
              </w:rPr>
              <w:t>oraz zasad funkcjonowania rynków</w:t>
            </w:r>
            <w:r w:rsidRPr="006D025F">
              <w:rPr>
                <w:sz w:val="22"/>
                <w:szCs w:val="22"/>
              </w:rPr>
              <w:t xml:space="preserve"> oraz podmiotów </w:t>
            </w:r>
            <w:r>
              <w:rPr>
                <w:sz w:val="22"/>
                <w:szCs w:val="22"/>
              </w:rPr>
              <w:t>gospodarczych i </w:t>
            </w:r>
            <w:r w:rsidRPr="006D025F">
              <w:rPr>
                <w:sz w:val="22"/>
                <w:szCs w:val="22"/>
              </w:rPr>
              <w:t>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883"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funkcjonowania</w:t>
            </w:r>
            <w:r w:rsidR="00D3076E">
              <w:rPr>
                <w:sz w:val="22"/>
                <w:szCs w:val="22"/>
              </w:rPr>
              <w:t xml:space="preserve"> podmiotów</w:t>
            </w:r>
            <w:r w:rsidR="00D3076E" w:rsidRPr="006D025F">
              <w:rPr>
                <w:sz w:val="22"/>
                <w:szCs w:val="22"/>
              </w:rPr>
              <w:t xml:space="preserve"> gospodarki rynkowej w skali mikro- i makroekonomicznej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965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="00D3076E"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="00D3076E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  <w:r w:rsidR="00D3076E" w:rsidRPr="006D0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P6U_WK 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oddziaływania otoczenia na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1094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koncepcji i metod organizacji i zarządzania</w:t>
            </w:r>
            <w:r w:rsidR="00D3076E">
              <w:rPr>
                <w:sz w:val="22"/>
                <w:szCs w:val="22"/>
              </w:rPr>
              <w:t xml:space="preserve"> oraz  pojęć związanych</w:t>
            </w:r>
            <w:r w:rsidR="00D3076E" w:rsidRPr="006D025F">
              <w:rPr>
                <w:sz w:val="22"/>
                <w:szCs w:val="22"/>
              </w:rPr>
              <w:t xml:space="preserve"> z </w:t>
            </w:r>
            <w:r>
              <w:rPr>
                <w:sz w:val="22"/>
                <w:szCs w:val="22"/>
              </w:rPr>
              <w:t xml:space="preserve">procesem wewnętrznej i zewnętrznej </w:t>
            </w:r>
            <w:r w:rsidR="00D3076E" w:rsidRPr="006D025F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 xml:space="preserve">acji organizacji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P6Z_WO </w:t>
            </w:r>
          </w:p>
        </w:tc>
      </w:tr>
      <w:tr w:rsidR="00D3076E" w:rsidRPr="00742916" w:rsidTr="00465813">
        <w:trPr>
          <w:trHeight w:val="1408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postaw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człowieka oraz ujęci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a teorii motywacji i negocjacji;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funkcji kierowania ludźmi w 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kontekście typu podmiotu gospodarczego i zasięgu jego działania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1087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relacji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465813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zachodzących 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między podmiotami gospodarczymi a innymi instytucjami społecznymi tworzącymi ich otoczenie w skali krajowej i międzynarodowej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trHeight w:val="823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procesów społeczno-gospodarczych</w:t>
            </w:r>
            <w:r w:rsidRPr="006D025F">
              <w:rPr>
                <w:sz w:val="22"/>
                <w:szCs w:val="22"/>
              </w:rPr>
              <w:t xml:space="preserve"> w ujęciu przestrzennym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stosowania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metod ilościowych oraz technologii informacyjnych mających wpływ na wspomaganie procesu zarządzania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E136BE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zasad obwiązujących </w:t>
            </w:r>
            <w:r w:rsidR="00E136BE">
              <w:rPr>
                <w:rFonts w:ascii="Times New Roman" w:hAnsi="Times New Roman"/>
                <w:color w:val="auto"/>
                <w:sz w:val="22"/>
                <w:szCs w:val="22"/>
              </w:rPr>
              <w:t>w rachunkowości oraz funkcjonowania poszczególnych podmiotów</w:t>
            </w:r>
            <w:r w:rsidR="00D3076E"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rynku finansowego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K1P_W12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prawa własności intelektualnej</w:t>
            </w:r>
            <w:r w:rsidR="00E136BE">
              <w:rPr>
                <w:sz w:val="22"/>
                <w:szCs w:val="22"/>
              </w:rPr>
              <w:t xml:space="preserve"> oraz ochrony danych osobowych i informacji niejawnych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 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rodzajów komunikacji, ich struktury</w:t>
            </w:r>
            <w:r w:rsidRPr="006D025F">
              <w:rPr>
                <w:sz w:val="22"/>
                <w:szCs w:val="22"/>
              </w:rPr>
              <w:t xml:space="preserve"> oraz form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stosowania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</w:t>
            </w:r>
            <w:r w:rsidRPr="006D025F">
              <w:rPr>
                <w:sz w:val="22"/>
                <w:szCs w:val="22"/>
              </w:rPr>
              <w:t xml:space="preserve"> bezpieczeństwa i higieny pracy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Umiejętności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Potrafi...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K1P_U01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zarządzania powierzonymi zasobami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6D025F">
              <w:rPr>
                <w:sz w:val="22"/>
                <w:szCs w:val="22"/>
              </w:rPr>
              <w:t>romadzi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informacje o zależnościach między gospodarką i państwem w kontekście historycznym i współczesnym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instrumenty prawne w zakresie planowania budżetowego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ocenić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E136BE" w:rsidP="00E136BE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posługiwać się metodami i narzędziami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opisu oraz analizy problemów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zachodzących w poszczególnych obszarach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 działalności przedsiębiorstw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metody ilościo</w:t>
            </w:r>
            <w:r w:rsidR="00E136BE">
              <w:rPr>
                <w:sz w:val="22"/>
                <w:szCs w:val="22"/>
              </w:rPr>
              <w:t xml:space="preserve">we i technologie informacyjne </w:t>
            </w:r>
            <w:r w:rsidRPr="006D025F">
              <w:rPr>
                <w:sz w:val="22"/>
                <w:szCs w:val="22"/>
              </w:rPr>
              <w:t xml:space="preserve"> anali</w:t>
            </w:r>
            <w:r>
              <w:rPr>
                <w:sz w:val="22"/>
                <w:szCs w:val="22"/>
              </w:rPr>
              <w:t>zy ekonomicznej</w:t>
            </w:r>
            <w:r w:rsidR="00E136BE">
              <w:rPr>
                <w:sz w:val="22"/>
                <w:szCs w:val="22"/>
              </w:rPr>
              <w:t xml:space="preserve"> oraz uzasadni</w:t>
            </w:r>
            <w:r>
              <w:rPr>
                <w:sz w:val="22"/>
                <w:szCs w:val="22"/>
              </w:rPr>
              <w:t>ć</w:t>
            </w:r>
            <w:r w:rsidR="00E136BE">
              <w:rPr>
                <w:sz w:val="22"/>
                <w:szCs w:val="22"/>
              </w:rPr>
              <w:t xml:space="preserve"> ich zastosowanie</w:t>
            </w:r>
            <w:r w:rsidRPr="006D025F">
              <w:rPr>
                <w:sz w:val="22"/>
                <w:szCs w:val="22"/>
              </w:rPr>
              <w:t xml:space="preserve"> w procesie podejmowania decyzji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K1P_U10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posługiwać</w:t>
            </w:r>
            <w:r w:rsidRPr="006D025F">
              <w:rPr>
                <w:sz w:val="22"/>
                <w:szCs w:val="22"/>
              </w:rPr>
              <w:t xml:space="preserve"> się zasadami, metodami, technikami rachunkowości do prowadzenia ewidencji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</w:t>
            </w:r>
            <w:r w:rsidRPr="006D025F">
              <w:rPr>
                <w:sz w:val="22"/>
                <w:szCs w:val="22"/>
              </w:rPr>
              <w:t xml:space="preserve"> narzędzia </w:t>
            </w:r>
            <w:r w:rsidR="00DD0104">
              <w:rPr>
                <w:sz w:val="22"/>
                <w:szCs w:val="22"/>
              </w:rPr>
              <w:t xml:space="preserve">i techniki </w:t>
            </w:r>
            <w:r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Pr="006D025F">
              <w:rPr>
                <w:sz w:val="22"/>
                <w:szCs w:val="22"/>
              </w:rPr>
              <w:t>relations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posługiwać</w:t>
            </w:r>
            <w:r w:rsidRPr="006D025F">
              <w:rPr>
                <w:color w:val="000000"/>
                <w:sz w:val="22"/>
                <w:szCs w:val="22"/>
              </w:rPr>
              <w:t xml:space="preserve"> się zasadami związanymi z rozróżnianiem uprawnień osobistych i majątkowych podmiotów prawa własności intelektualnej.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7965E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efektywnie komunikować</w:t>
            </w:r>
            <w:r w:rsidRPr="006D025F">
              <w:rPr>
                <w:sz w:val="22"/>
                <w:szCs w:val="22"/>
              </w:rPr>
              <w:t xml:space="preserve"> się </w:t>
            </w:r>
            <w:r w:rsidR="007965E3">
              <w:rPr>
                <w:sz w:val="22"/>
                <w:szCs w:val="22"/>
              </w:rPr>
              <w:t xml:space="preserve">w środowisku i otoczeniu zawodowym </w:t>
            </w:r>
            <w:r w:rsidR="00C536A0">
              <w:rPr>
                <w:sz w:val="22"/>
                <w:szCs w:val="22"/>
              </w:rPr>
              <w:t xml:space="preserve">zarówno w języku polskim jak i w  języku obcym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wskazywać</w:t>
            </w:r>
            <w:r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zwroty i wyrażenia z zakresu nauk społecznych w języku nowożytnym na poziomie B2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podstawowe zasady bezpieczeństwa i higieny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Kompetencje społeczne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K1P_K01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i obcym)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Postępuje etycznie w ramach wyznaczonych ról organizacyjnych i społecznych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4425"/>
              </w:tabs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 w:rsidRPr="006D025F">
              <w:rPr>
                <w:sz w:val="22"/>
                <w:szCs w:val="22"/>
              </w:rPr>
              <w:tab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Angażuje się w różne formy zdobywania wiedzy i umiejętności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 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Dba o pozytywny wizerunek instytucji w oczach mediów i opinii publicznej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</w:tbl>
    <w:p w:rsidR="00E40B0C" w:rsidRDefault="00E40B0C"/>
    <w:sectPr w:rsidR="00E40B0C" w:rsidSect="00E40B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96" w:rsidRDefault="00F94796" w:rsidP="00F94796">
      <w:r>
        <w:separator/>
      </w:r>
    </w:p>
  </w:endnote>
  <w:endnote w:type="continuationSeparator" w:id="0">
    <w:p w:rsidR="00F94796" w:rsidRDefault="00F94796" w:rsidP="00F94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96" w:rsidRDefault="00F94796" w:rsidP="00F94796">
      <w:r>
        <w:separator/>
      </w:r>
    </w:p>
  </w:footnote>
  <w:footnote w:type="continuationSeparator" w:id="0">
    <w:p w:rsidR="00F94796" w:rsidRDefault="00F94796" w:rsidP="00F94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96" w:rsidRPr="00853E09" w:rsidRDefault="00F94796" w:rsidP="00F94796">
    <w:pPr>
      <w:pStyle w:val="Default"/>
      <w:jc w:val="center"/>
      <w:rPr>
        <w:rFonts w:ascii="Times New Roman" w:hAnsi="Times New Roman"/>
        <w:b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 xml:space="preserve">Tabela odniesień kierunkowych efektów uczenia się do charakterystyk </w:t>
    </w:r>
  </w:p>
  <w:p w:rsidR="00F94796" w:rsidRPr="00853E09" w:rsidRDefault="00F94796" w:rsidP="00F94796">
    <w:pPr>
      <w:pStyle w:val="Default"/>
      <w:jc w:val="center"/>
      <w:rPr>
        <w:rFonts w:ascii="Times New Roman" w:hAnsi="Times New Roman"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>Polskiej Ramy Kwalifikacji</w:t>
    </w:r>
  </w:p>
  <w:p w:rsidR="00F94796" w:rsidRDefault="00F9479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76E"/>
    <w:rsid w:val="00416716"/>
    <w:rsid w:val="00465813"/>
    <w:rsid w:val="00762696"/>
    <w:rsid w:val="007965E3"/>
    <w:rsid w:val="00AD18D6"/>
    <w:rsid w:val="00B476D7"/>
    <w:rsid w:val="00C536A0"/>
    <w:rsid w:val="00D3076E"/>
    <w:rsid w:val="00DD0104"/>
    <w:rsid w:val="00DF08F2"/>
    <w:rsid w:val="00E136BE"/>
    <w:rsid w:val="00E40B0C"/>
    <w:rsid w:val="00E56CB1"/>
    <w:rsid w:val="00F9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7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076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076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3076E"/>
    <w:pPr>
      <w:ind w:left="720"/>
      <w:contextualSpacing/>
    </w:pPr>
  </w:style>
  <w:style w:type="paragraph" w:customStyle="1" w:styleId="Default">
    <w:name w:val="Default"/>
    <w:rsid w:val="00D3076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2018-12-13T11:44:00Z</dcterms:created>
  <dcterms:modified xsi:type="dcterms:W3CDTF">2019-07-31T10:24:00Z</dcterms:modified>
</cp:coreProperties>
</file>